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autoSpaceDE/>
        <w:autoSpaceDN/>
        <w:widowControl/>
        <w:jc w:val="left"/>
        <w:spacing w:after="0" w:before="45" w:line="345" w:lineRule="atLeast"/>
        <w:rPr>
          <w:rFonts w:cs="굴림"/>
          <w:b/>
          <w:bCs/>
          <w:color w:val="333333"/>
          <w:sz w:val="28"/>
          <w:szCs w:val="28"/>
          <w:kern w:val="0"/>
          <w:spacing w:val="-15"/>
        </w:rPr>
      </w:pPr>
      <w:r>
        <w:rPr>
          <w:rFonts w:cs="굴림"/>
          <w:b/>
          <w:bCs/>
          <w:color w:val="333333"/>
          <w:sz w:val="28"/>
          <w:szCs w:val="28"/>
          <w:kern w:val="0"/>
          <w:spacing w:val="-15"/>
        </w:rPr>
        <w:drawing>
          <wp:inline distT="0" distB="0" distL="0" distR="0">
            <wp:extent cx="6645910" cy="2747645"/>
            <wp:effectExtent l="0" t="0" r="0" b="0"/>
            <wp:docPr id="1025" name="shape1025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74764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b/>
          <w:sz w:val="32"/>
        </w:rPr>
        <w:t>세계적 명품장비 · 앞서가는 고객 · 함께하는 YK</w:t>
      </w:r>
    </w:p>
    <w:p>
      <w:pPr>
        <w:spacing w:after="120"/>
        <w:rPr>
          <w:sz w:val="22"/>
        </w:rPr>
      </w:pPr>
      <w:r>
        <w:rPr>
          <w:sz w:val="22"/>
        </w:rPr>
        <w:t xml:space="preserve">YK건기는 건설기계 종합 수입 판매 업체로 25년간 세계 각지의 최우수 건설장비를 국내에 </w:t>
      </w:r>
    </w:p>
    <w:p>
      <w:pPr>
        <w:spacing w:after="120"/>
        <w:rPr>
          <w:sz w:val="22"/>
        </w:rPr>
      </w:pPr>
      <w:r>
        <w:rPr>
          <w:sz w:val="22"/>
        </w:rPr>
        <w:t xml:space="preserve">소개하고 도입하여 건설시장을 선도해왔습니다. </w:t>
      </w:r>
    </w:p>
    <w:p>
      <w:pPr>
        <w:spacing w:after="120"/>
        <w:rPr>
          <w:sz w:val="22"/>
        </w:rPr>
      </w:pPr>
      <w:r>
        <w:rPr>
          <w:sz w:val="22"/>
        </w:rPr>
        <w:t>현재 YK건기는 일본 YANMAR, 프랑스 MANITOU, 독일 WIRTGEN 그룹의 국내 공식</w:t>
      </w:r>
    </w:p>
    <w:p>
      <w:pPr>
        <w:spacing w:after="120"/>
        <w:rPr>
          <w:sz w:val="22"/>
        </w:rPr>
      </w:pPr>
      <w:r>
        <w:rPr>
          <w:sz w:val="22"/>
        </w:rPr>
        <w:t>파트너이며, 미국, 영국, 프랑스, 일본, 독일 등 총 8개 브랜드를 수입 및 판매하고 있습니다.</w:t>
      </w:r>
    </w:p>
    <w:p>
      <w:pPr>
        <w:spacing w:after="120"/>
        <w:rPr>
          <w:sz w:val="22"/>
        </w:rPr>
      </w:pPr>
      <w:r>
        <w:rPr>
          <w:sz w:val="22"/>
        </w:rPr>
        <w:t xml:space="preserve">2025년에는 미국 JOHN DEERE와의 </w:t>
      </w:r>
      <w:r>
        <w:rPr>
          <w:sz w:val="22"/>
        </w:rPr>
        <w:t>파트너</w:t>
      </w:r>
      <w:r>
        <w:rPr>
          <w:rFonts w:hint="eastAsia"/>
          <w:sz w:val="22"/>
        </w:rPr>
        <w:t>쉽을</w:t>
      </w:r>
      <w:r>
        <w:rPr>
          <w:sz w:val="22"/>
        </w:rPr>
        <w:t xml:space="preserve"> 통해 </w:t>
      </w:r>
      <w:r>
        <w:rPr>
          <w:sz w:val="22"/>
        </w:rPr>
        <w:t>건설기계뿐만</w:t>
      </w:r>
      <w:r>
        <w:rPr>
          <w:sz w:val="22"/>
        </w:rPr>
        <w:t xml:space="preserve"> 아니라 농기계 분야까지 사업을 </w:t>
      </w:r>
    </w:p>
    <w:p>
      <w:pPr>
        <w:spacing w:after="120"/>
        <w:rPr>
          <w:sz w:val="22"/>
        </w:rPr>
      </w:pPr>
      <w:r>
        <w:rPr>
          <w:sz w:val="22"/>
        </w:rPr>
        <w:t>확장하고</w:t>
      </w:r>
      <w:r>
        <w:rPr>
          <w:sz w:val="22"/>
        </w:rPr>
        <w:t xml:space="preserve"> </w:t>
      </w:r>
      <w:r>
        <w:rPr>
          <w:sz w:val="22"/>
        </w:rPr>
        <w:t>있습니다.</w:t>
      </w:r>
      <w:r>
        <w:rPr>
          <w:rFonts w:hint="eastAsia"/>
          <w:sz w:val="22"/>
        </w:rPr>
        <w:t xml:space="preserve"> </w:t>
      </w:r>
    </w:p>
    <w:p>
      <w:pPr>
        <w:spacing w:after="120"/>
        <w:rPr>
          <w:sz w:val="22"/>
        </w:rPr>
      </w:pPr>
      <w:r>
        <w:rPr>
          <w:sz w:val="22"/>
        </w:rPr>
        <w:t xml:space="preserve">또한 YK건기는 전국 어디서나 1시간 이내에 고객과 닿을 수 있도록, 17개의 직영 서비스센터를 </w:t>
      </w:r>
    </w:p>
    <w:p>
      <w:pPr>
        <w:spacing w:after="120"/>
        <w:rPr>
          <w:sz w:val="22"/>
        </w:rPr>
      </w:pPr>
      <w:r>
        <w:rPr>
          <w:sz w:val="22"/>
        </w:rPr>
        <w:t>운영하며 대한민국 최고 수준의 서비스를 제공하고 있습니다.</w:t>
      </w:r>
    </w:p>
    <w:p>
      <w:pPr>
        <w:pStyle w:val="a6"/>
        <w:ind w:leftChars="0"/>
        <w:autoSpaceDE/>
        <w:autoSpaceDN/>
        <w:widowControl/>
        <w:jc w:val="left"/>
        <w:numPr>
          <w:ilvl w:val="0"/>
          <w:numId w:val="1"/>
        </w:numPr>
        <w:spacing w:after="0" w:before="45" w:line="276" w:lineRule="auto"/>
        <w:rPr>
          <w:rFonts w:cs="굴림"/>
          <w:color w:val="333333"/>
          <w:szCs w:val="24"/>
          <w:kern w:val="0"/>
          <w:spacing w:val="-15"/>
        </w:rPr>
      </w:pPr>
      <w:r>
        <w:rPr>
          <w:rFonts w:cs="굴림" w:hint="eastAsia"/>
          <w:color w:val="333333"/>
          <w:szCs w:val="24"/>
          <w:kern w:val="0"/>
          <w:spacing w:val="-15"/>
        </w:rPr>
        <w:t>기업신용등급 202</w:t>
      </w:r>
      <w:r>
        <w:rPr>
          <w:rFonts w:cs="굴림" w:hint="eastAsia"/>
          <w:color w:val="333333"/>
          <w:szCs w:val="24"/>
          <w:kern w:val="0"/>
          <w:spacing w:val="-15"/>
        </w:rPr>
        <w:t>5</w:t>
      </w:r>
      <w:r>
        <w:rPr>
          <w:rFonts w:cs="굴림" w:hint="eastAsia"/>
          <w:color w:val="333333"/>
          <w:szCs w:val="24"/>
          <w:kern w:val="0"/>
          <w:spacing w:val="-15"/>
        </w:rPr>
        <w:t xml:space="preserve"> : A-</w:t>
      </w:r>
      <w:r>
        <w:rPr>
          <w:rFonts w:cs="굴림"/>
          <w:color w:val="333333"/>
          <w:szCs w:val="24"/>
          <w:kern w:val="0"/>
          <w:spacing w:val="-15"/>
        </w:rPr>
        <w:t xml:space="preserve"> </w:t>
      </w:r>
      <w:r>
        <w:rPr>
          <w:rFonts w:cs="굴림" w:hint="eastAsia"/>
          <w:color w:val="333333"/>
          <w:szCs w:val="24"/>
          <w:kern w:val="0"/>
          <w:spacing w:val="-15"/>
        </w:rPr>
        <w:t xml:space="preserve">등급 </w:t>
      </w:r>
    </w:p>
    <w:p>
      <w:pPr>
        <w:pStyle w:val="a6"/>
        <w:ind w:leftChars="0"/>
        <w:autoSpaceDE/>
        <w:autoSpaceDN/>
        <w:widowControl/>
        <w:jc w:val="left"/>
        <w:numPr>
          <w:ilvl w:val="0"/>
          <w:numId w:val="1"/>
        </w:numPr>
        <w:spacing w:before="45" w:line="276" w:lineRule="auto"/>
        <w:rPr>
          <w:rFonts w:cs="굴림"/>
          <w:color w:val="333333"/>
          <w:szCs w:val="24"/>
          <w:kern w:val="0"/>
          <w:spacing w:val="-15"/>
        </w:rPr>
      </w:pPr>
      <w:r>
        <w:rPr>
          <w:rFonts w:cs="굴림" w:hint="eastAsia"/>
          <w:color w:val="333333"/>
          <w:szCs w:val="24"/>
          <w:kern w:val="0"/>
          <w:spacing w:val="-15"/>
        </w:rPr>
        <w:t>2023</w:t>
      </w:r>
      <w:r>
        <w:rPr>
          <w:rFonts w:cs="굴림" w:hint="eastAsia"/>
          <w:color w:val="333333"/>
          <w:szCs w:val="24"/>
          <w:kern w:val="0"/>
          <w:spacing w:val="-15"/>
        </w:rPr>
        <w:t xml:space="preserve"> 청년친화</w:t>
      </w:r>
      <w:r>
        <w:rPr>
          <w:rFonts w:cs="굴림" w:hint="eastAsia"/>
          <w:color w:val="333333"/>
          <w:szCs w:val="24"/>
          <w:kern w:val="0"/>
          <w:spacing w:val="-15"/>
        </w:rPr>
        <w:t xml:space="preserve"> </w:t>
      </w:r>
      <w:r>
        <w:rPr>
          <w:rFonts w:cs="굴림" w:hint="eastAsia"/>
          <w:color w:val="333333"/>
          <w:szCs w:val="24"/>
          <w:kern w:val="0"/>
          <w:spacing w:val="-15"/>
        </w:rPr>
        <w:t>강소기업</w:t>
      </w:r>
      <w:r>
        <w:rPr>
          <w:rFonts w:cs="굴림" w:hint="eastAsia"/>
          <w:color w:val="333333"/>
          <w:szCs w:val="24"/>
          <w:kern w:val="0"/>
          <w:spacing w:val="-15"/>
        </w:rPr>
        <w:t>/ 202</w:t>
      </w:r>
      <w:r>
        <w:rPr>
          <w:rFonts w:cs="굴림" w:hint="eastAsia"/>
          <w:color w:val="333333"/>
          <w:szCs w:val="24"/>
          <w:kern w:val="0"/>
          <w:spacing w:val="-15"/>
        </w:rPr>
        <w:t>4</w:t>
      </w:r>
      <w:r>
        <w:rPr>
          <w:rFonts w:cs="굴림"/>
          <w:color w:val="333333"/>
          <w:szCs w:val="24"/>
          <w:kern w:val="0"/>
          <w:spacing w:val="-15"/>
        </w:rPr>
        <w:t xml:space="preserve"> </w:t>
      </w:r>
      <w:r>
        <w:rPr>
          <w:rFonts w:cs="굴림" w:hint="eastAsia"/>
          <w:color w:val="333333"/>
          <w:szCs w:val="24"/>
          <w:kern w:val="0"/>
          <w:spacing w:val="-15"/>
        </w:rPr>
        <w:t>강소기업 선정.</w:t>
      </w:r>
    </w:p>
    <w:p>
      <w:pPr>
        <w:ind w:firstLineChars="100" w:firstLine="250"/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8"/>
          <w:szCs w:val="28"/>
          <w:kern w:val="0"/>
          <w:spacing w:val="-15"/>
        </w:rPr>
      </w:pPr>
      <w:r>
        <w:rPr>
          <w:rFonts w:cs="굴림" w:hint="eastAsia"/>
          <w:color w:val="333333"/>
          <w:sz w:val="28"/>
          <w:szCs w:val="28"/>
          <w:kern w:val="0"/>
          <w:spacing w:val="-15"/>
        </w:rPr>
        <w:t>#</w:t>
      </w:r>
      <w:r>
        <w:rPr>
          <w:rFonts w:cs="굴림"/>
          <w:color w:val="333333"/>
          <w:sz w:val="28"/>
          <w:szCs w:val="28"/>
          <w:kern w:val="0"/>
          <w:spacing w:val="-15"/>
        </w:rPr>
        <w:t xml:space="preserve"> </w:t>
      </w:r>
      <w:r>
        <w:rPr>
          <w:rFonts w:cs="굴림"/>
          <w:color w:val="333333"/>
          <w:sz w:val="28"/>
          <w:szCs w:val="28"/>
          <w:kern w:val="0"/>
          <w:spacing w:val="-15"/>
        </w:rPr>
        <w:t>우대하는</w:t>
      </w:r>
      <w:r>
        <w:rPr>
          <w:rFonts w:cs="굴림" w:hint="eastAsia"/>
          <w:color w:val="333333"/>
          <w:sz w:val="28"/>
          <w:szCs w:val="28"/>
          <w:kern w:val="0"/>
          <w:spacing w:val="-15"/>
        </w:rPr>
        <w:t xml:space="preserve"> 인재 유형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rFonts w:hint="eastAsia"/>
          <w:sz w:val="22"/>
        </w:rPr>
        <w:t>단체나</w:t>
      </w:r>
      <w:r>
        <w:rPr>
          <w:sz w:val="22"/>
        </w:rPr>
        <w:t xml:space="preserve"> 조직을 이끌어본 경험이 있거나 뛰어난 리더십을 갖춘 분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rFonts w:hint="eastAsia"/>
          <w:sz w:val="22"/>
        </w:rPr>
        <w:t>긍정적인</w:t>
      </w:r>
      <w:r>
        <w:rPr>
          <w:sz w:val="22"/>
        </w:rPr>
        <w:t xml:space="preserve"> 태도를 지니고, 새로운 것에 대한 호기심과 흥미가 많은 분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rFonts w:hint="eastAsia"/>
          <w:sz w:val="22"/>
        </w:rPr>
        <w:t>아르바이트</w:t>
      </w:r>
      <w:r>
        <w:rPr>
          <w:sz w:val="22"/>
        </w:rPr>
        <w:t xml:space="preserve"> 등에서 고객 응대 경험이 풍부한 분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rFonts w:hint="eastAsia"/>
          <w:sz w:val="22"/>
        </w:rPr>
        <w:t>기계나</w:t>
      </w:r>
      <w:r>
        <w:rPr>
          <w:sz w:val="22"/>
        </w:rPr>
        <w:t xml:space="preserve"> 기술에 대한 관심과 취미가 있는 분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rFonts w:hint="eastAsia"/>
          <w:sz w:val="22"/>
        </w:rPr>
        <w:t>더</w:t>
      </w:r>
      <w:r>
        <w:rPr>
          <w:sz w:val="22"/>
        </w:rPr>
        <w:t xml:space="preserve"> 높은 목표를 향해 끊임없이 도전하고자 하는 분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sz w:val="22"/>
        </w:rPr>
        <w:t>해외</w:t>
      </w:r>
      <w:r>
        <w:rPr>
          <w:rFonts w:hint="eastAsia"/>
          <w:sz w:val="22"/>
        </w:rPr>
        <w:t xml:space="preserve"> 여행에 결격사유가 없으며,</w:t>
      </w:r>
      <w:r>
        <w:rPr>
          <w:sz w:val="22"/>
        </w:rPr>
        <w:t xml:space="preserve"> 남성의</w:t>
      </w:r>
      <w:r>
        <w:rPr>
          <w:rFonts w:hint="eastAsia"/>
          <w:sz w:val="22"/>
        </w:rPr>
        <w:t xml:space="preserve"> 경우 병역의무를 마쳤거나 면제된 분.</w:t>
      </w:r>
    </w:p>
    <w:p>
      <w:pPr>
        <w:pStyle w:val="a6"/>
        <w:ind w:leftChars="0"/>
        <w:numPr>
          <w:ilvl w:val="0"/>
          <w:numId w:val="2"/>
        </w:numPr>
        <w:spacing w:line="276" w:lineRule="auto"/>
        <w:rPr>
          <w:sz w:val="22"/>
        </w:rPr>
      </w:pPr>
      <w:r>
        <w:rPr>
          <w:sz w:val="22"/>
        </w:rPr>
        <w:t>영어</w:t>
      </w:r>
      <w:r>
        <w:rPr>
          <w:rFonts w:hint="eastAsia"/>
          <w:sz w:val="22"/>
        </w:rPr>
        <w:t xml:space="preserve"> 의사소통이 가능한자 우대.</w:t>
      </w:r>
    </w:p>
    <w:tbl>
      <w:tblPr>
        <w:tblW w:w="4908" w:type="pct"/>
        <w:tblInd w:w="-4" w:type="dxa"/>
        <w:tblLook w:val="04A0" w:firstRow="1" w:lastRow="0" w:firstColumn="1" w:lastColumn="0" w:noHBand="0" w:noVBand="1"/>
        <w:shd w:val="clear" w:color="auto" w:fill="FFFFFF"/>
        <w:tblCellMar>
          <w:left w:w="0" w:type="dxa"/>
          <w:right w:w="0" w:type="dxa"/>
        </w:tblCellMar>
      </w:tblPr>
      <w:tblGrid>
        <w:gridCol w:w="1679"/>
        <w:gridCol w:w="3774"/>
        <w:gridCol w:w="3914"/>
        <w:gridCol w:w="906"/>
      </w:tblGrid>
      <w:tr>
        <w:trPr>
          <w:tblHeader/>
          <w:trHeight w:val="12" w:hRule="atLeast"/>
        </w:trPr>
        <w:tc>
          <w:tcPr>
            <w:tcW w:w="817" w:type="pct"/>
            <w:tcBorders>
              <w:bottom w:val="single" w:sz="4" w:space="0" w:color="auto"/>
            </w:tcBorders>
            <w:shd w:val="clear" w:color="auto" w:fill="106FC4"/>
            <w:tcMar>
              <w:top w:w="75" w:type="dxa"/>
              <w:left w:w="300" w:type="dxa"/>
              <w:bottom w:w="105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모</w:t>
            </w: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집부문</w:t>
            </w:r>
          </w:p>
        </w:tc>
        <w:tc>
          <w:tcPr>
            <w:tcW w:w="1837" w:type="pct"/>
            <w:tcBorders>
              <w:left w:val="single" w:sz="6" w:space="0" w:color="E5E5E5"/>
              <w:bottom w:val="single" w:sz="4" w:space="0" w:color="auto"/>
            </w:tcBorders>
            <w:shd w:val="clear" w:color="auto" w:fill="106FC4"/>
            <w:tcMar>
              <w:top w:w="75" w:type="dxa"/>
              <w:left w:w="300" w:type="dxa"/>
              <w:bottom w:w="105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업무상세</w:t>
            </w: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/</w:t>
            </w: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우대사항</w:t>
            </w:r>
          </w:p>
        </w:tc>
        <w:tc>
          <w:tcPr>
            <w:tcW w:w="1905" w:type="pct"/>
            <w:tcBorders>
              <w:left w:val="single" w:sz="6" w:space="0" w:color="E5E5E5"/>
              <w:bottom w:val="single" w:sz="4" w:space="0" w:color="auto"/>
            </w:tcBorders>
            <w:shd w:val="clear" w:color="auto" w:fill="106FC4"/>
            <w:tcMar>
              <w:top w:w="75" w:type="dxa"/>
              <w:left w:w="300" w:type="dxa"/>
              <w:bottom w:w="105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근무조건</w:t>
            </w:r>
          </w:p>
        </w:tc>
        <w:tc>
          <w:tcPr>
            <w:tcW w:w="441" w:type="pct"/>
            <w:tcBorders>
              <w:left w:val="single" w:sz="6" w:space="0" w:color="E5E5E5"/>
              <w:bottom w:val="single" w:sz="4" w:space="0" w:color="auto"/>
            </w:tcBorders>
            <w:shd w:val="clear" w:color="auto" w:fill="106FC4"/>
            <w:tcMar>
              <w:top w:w="75" w:type="dxa"/>
              <w:left w:w="300" w:type="dxa"/>
              <w:bottom w:w="105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FFFFFF"/>
                <w:sz w:val="18"/>
                <w:szCs w:val="24"/>
                <w:kern w:val="0"/>
              </w:rPr>
              <w:t>인원</w:t>
            </w:r>
          </w:p>
        </w:tc>
      </w:tr>
      <w:tr>
        <w:trPr>
          <w:trHeight w:val="4924" w:hRule="atLeast"/>
        </w:trPr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/>
                <w:color w:val="494949"/>
                <w:sz w:val="16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테크니션</w:t>
            </w:r>
          </w:p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(</w:t>
            </w: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경력</w:t>
            </w: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/정규직</w:t>
            </w: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)</w:t>
            </w:r>
          </w:p>
        </w:tc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</w:tcPr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담당업무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ㆍ제품의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AS 및 관리 업무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ㆍ렌탈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비즈니스 및 담당지역 마케팅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우대사항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ㆍ영어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가능자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ㆍ정비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관련 자격증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혹은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경험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보유자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공학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관련 자격증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보유자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농업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관련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자격증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혹은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경험 보유자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공학계열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농업계열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전공자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자격사항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1종 보통 운전면허 필수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해외여행에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결격사유가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없는자</w:t>
            </w:r>
          </w:p>
        </w:tc>
        <w:tc>
          <w:tcPr>
            <w:tcW w:w="19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근무지역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수도권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일산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평택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화성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청주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용인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전라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,충청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 청주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옥천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전주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나주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강원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횡성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강릉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경상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울산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김해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사천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대구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안동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경주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</w:pP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급여 :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경력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: 면접 후 결정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근무형태 (주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5일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42.5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시간 근무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)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경력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: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수습기간 없음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>특이사항</w:t>
            </w: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>ㆍ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입사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후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3개월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전국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지점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파견 교육,</w:t>
            </w: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 (교육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3개월간 계약직 후 정규직전환)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</w:t>
            </w: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  <w:hideMark/>
          </w:tcPr>
          <w:p>
            <w:pPr>
              <w:autoSpaceDE/>
              <w:autoSpaceDN/>
              <w:widowControl/>
              <w:jc w:val="distribute"/>
              <w:spacing w:after="0" w:line="240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/>
                <w:color w:val="494949"/>
                <w:sz w:val="18"/>
                <w:szCs w:val="24"/>
              </w:rPr>
              <w:t>0명</w:t>
            </w:r>
          </w:p>
        </w:tc>
      </w:tr>
      <w:tr>
        <w:trPr>
          <w:trHeight w:val="7167" w:hRule="atLeast"/>
        </w:trPr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</w:tcPr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/>
                <w:color w:val="494949"/>
                <w:sz w:val="16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테크니션</w:t>
            </w:r>
          </w:p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(신입</w:t>
            </w: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/계약직</w:t>
            </w:r>
            <w:r>
              <w:rPr>
                <w:rFonts w:asciiTheme="majorHAnsi" w:eastAsiaTheme="majorHAnsi" w:hAnsiTheme="majorHAnsi" w:cs="굴림"/>
                <w:b/>
                <w:bCs/>
                <w:color w:val="494949"/>
                <w:sz w:val="16"/>
                <w:szCs w:val="24"/>
                <w:kern w:val="0"/>
              </w:rPr>
              <w:t>)</w:t>
            </w:r>
          </w:p>
          <w:p>
            <w:pPr>
              <w:autoSpaceDE/>
              <w:autoSpaceDN/>
              <w:widowControl/>
              <w:jc w:val="center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</w:p>
        </w:tc>
        <w:tc>
          <w:tcPr>
            <w:tcW w:w="1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</w:tcPr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담당업무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ㆍ제품의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AS 및 관리 업무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ㆍ렌탈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비즈니스 및 담당지역 마케팅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우대사항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ㆍ영어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가능자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ㆍ정비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관련 자격증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혹은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경험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보유자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공학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관련 자격증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보유자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농업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관련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자격증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혹은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경험 보유자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공학계열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농업계열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전공자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자격사항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1종 보통 운전면허 필수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해외여행에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결격사유가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없는자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</w:p>
        </w:tc>
        <w:tc>
          <w:tcPr>
            <w:tcW w:w="19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</w:tcPr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근무지역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수도권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일산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평택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화성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청주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용인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전라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,충청 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 청주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옥천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전주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나주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강원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횡성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강릉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경상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: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울산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김해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사천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대구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안동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,</w:t>
            </w: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경주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 xml:space="preserve"> 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</w:pP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급여 :</w:t>
            </w:r>
          </w:p>
          <w:p>
            <w:pPr>
              <w:ind w:left="720" w:hangingChars="400" w:hanging="720"/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신입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 xml:space="preserve"> 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: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 xml:space="preserve"> 연봉 4,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2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 xml:space="preserve">00만원 ~ 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3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,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6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 xml:space="preserve">00만원 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br/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(보유한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 xml:space="preserve"> 언어성적에 따라 차등</w:t>
            </w:r>
            <w:r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  <w:t>)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color w:val="333333"/>
                <w:sz w:val="18"/>
                <w:szCs w:val="24"/>
                <w:kern w:val="0"/>
                <w:spacing w:val="-15"/>
              </w:rPr>
            </w:pP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근무형태 (주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5일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42.5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시간 근무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)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color w:val="494949"/>
                <w:sz w:val="18"/>
                <w:szCs w:val="24"/>
                <w:kern w:val="0"/>
              </w:rPr>
              <w:t>ㆍ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신입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: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계약직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1년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후 정규직심사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br/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(수습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3개월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+ 계약직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9계월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)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(누적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정규직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전환율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  <w:t>89%)</w:t>
            </w: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(정규직 초봉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: 4,600만원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~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4,000만원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)</w:t>
            </w: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>특이사항</w:t>
            </w:r>
          </w:p>
          <w:p>
            <w:pPr>
              <w:pStyle w:val="a9"/>
              <w:rPr>
                <w:rFonts w:asciiTheme="majorHAnsi" w:eastAsiaTheme="majorHAnsi" w:hAnsiTheme="majorHAnsi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>ㆍ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수습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기간 중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전국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지점 파견 교육,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</w:t>
            </w:r>
          </w:p>
          <w:p>
            <w:pPr>
              <w:autoSpaceDE/>
              <w:autoSpaceDN/>
              <w:widowControl/>
              <w:jc w:val="left"/>
              <w:spacing w:after="0" w:line="276" w:lineRule="auto"/>
              <w:rPr>
                <w:rFonts w:asciiTheme="majorHAnsi" w:eastAsiaTheme="majorHAnsi" w:hAnsiTheme="majorHAnsi" w:cs="굴림"/>
                <w:bCs/>
                <w:color w:val="494949"/>
                <w:sz w:val="18"/>
                <w:szCs w:val="24"/>
                <w:kern w:val="0"/>
              </w:rPr>
            </w:pPr>
            <w:r>
              <w:rPr>
                <w:rFonts w:asciiTheme="majorHAnsi" w:eastAsiaTheme="majorHAnsi" w:hAnsiTheme="majorHAnsi"/>
                <w:sz w:val="18"/>
                <w:szCs w:val="24"/>
              </w:rPr>
              <w:t>ㆍ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신입의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경우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 xml:space="preserve">수습기간 월 </w:t>
            </w:r>
            <w:r>
              <w:rPr>
                <w:rFonts w:asciiTheme="majorHAnsi" w:eastAsiaTheme="majorHAnsi" w:hAnsiTheme="majorHAnsi"/>
                <w:sz w:val="18"/>
                <w:szCs w:val="24"/>
              </w:rPr>
              <w:t>2,156,880</w:t>
            </w:r>
          </w:p>
        </w:tc>
        <w:tc>
          <w:tcPr>
            <w:tcW w:w="4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5" w:type="dxa"/>
              <w:left w:w="300" w:type="dxa"/>
              <w:bottom w:w="390" w:type="dxa"/>
              <w:right w:w="300" w:type="dxa"/>
            </w:tcMar>
            <w:vAlign w:val="center"/>
          </w:tcPr>
          <w:p>
            <w:pPr>
              <w:autoSpaceDE/>
              <w:autoSpaceDN/>
              <w:widowControl/>
              <w:jc w:val="distribute"/>
              <w:spacing w:after="0" w:line="240" w:lineRule="auto"/>
              <w:rPr>
                <w:rFonts w:asciiTheme="majorHAnsi" w:eastAsiaTheme="majorHAnsi" w:hAnsiTheme="majorHAnsi"/>
                <w:color w:val="494949"/>
                <w:sz w:val="18"/>
                <w:szCs w:val="24"/>
              </w:rPr>
            </w:pPr>
            <w:r>
              <w:rPr>
                <w:rFonts w:asciiTheme="majorHAnsi" w:eastAsiaTheme="majorHAnsi" w:hAnsiTheme="majorHAnsi"/>
                <w:color w:val="494949"/>
                <w:sz w:val="18"/>
                <w:szCs w:val="24"/>
              </w:rPr>
              <w:t>0명</w:t>
            </w:r>
          </w:p>
        </w:tc>
      </w:tr>
    </w:tbl>
    <w:p>
      <w:pPr>
        <w:ind w:firstLineChars="100" w:firstLine="250"/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8"/>
          <w:szCs w:val="28"/>
          <w:kern w:val="0"/>
          <w:spacing w:val="-15"/>
        </w:rPr>
      </w:pPr>
    </w:p>
    <w:p>
      <w:pPr>
        <w:ind w:firstLineChars="100" w:firstLine="250"/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8"/>
          <w:szCs w:val="28"/>
          <w:kern w:val="0"/>
          <w:spacing w:val="-15"/>
        </w:rPr>
      </w:pPr>
      <w:r>
        <w:rPr>
          <w:rFonts w:cs="굴림" w:hint="eastAsia"/>
          <w:color w:val="333333"/>
          <w:sz w:val="28"/>
          <w:szCs w:val="28"/>
          <w:kern w:val="0"/>
          <w:spacing w:val="-15"/>
        </w:rPr>
        <w:t>#</w:t>
      </w:r>
      <w:r>
        <w:rPr>
          <w:rFonts w:cs="굴림"/>
          <w:color w:val="333333"/>
          <w:sz w:val="28"/>
          <w:szCs w:val="28"/>
          <w:kern w:val="0"/>
          <w:spacing w:val="-15"/>
        </w:rPr>
        <w:t xml:space="preserve"> </w:t>
      </w:r>
      <w:r>
        <w:rPr>
          <w:rFonts w:cs="굴림" w:hint="eastAsia"/>
          <w:color w:val="333333"/>
          <w:sz w:val="28"/>
          <w:szCs w:val="28"/>
          <w:kern w:val="0"/>
          <w:spacing w:val="-15"/>
        </w:rPr>
        <w:t>복리후생</w:t>
      </w:r>
    </w:p>
    <w:p>
      <w:pPr>
        <w:autoSpaceDE/>
        <w:autoSpaceDN/>
        <w:widowControl/>
        <w:jc w:val="left"/>
        <w:numPr>
          <w:ilvl w:val="1"/>
          <w:numId w:val="3"/>
        </w:numPr>
        <w:spacing w:after="0" w:before="75" w:line="360" w:lineRule="auto"/>
        <w:textAlignment w:val="center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color w:val="333333"/>
          <w:sz w:val="22"/>
          <w:kern w:val="0"/>
          <w:spacing w:val="-15"/>
        </w:rPr>
        <w:t>연차에 따른 해외여행 지원비/특별휴가 지급</w:t>
      </w:r>
    </w:p>
    <w:p>
      <w:pPr>
        <w:autoSpaceDE/>
        <w:autoSpaceDN/>
        <w:widowControl/>
        <w:jc w:val="left"/>
        <w:numPr>
          <w:ilvl w:val="1"/>
          <w:numId w:val="3"/>
        </w:numPr>
        <w:spacing w:after="0" w:before="75" w:line="360" w:lineRule="auto"/>
        <w:textAlignment w:val="center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color w:val="333333"/>
          <w:sz w:val="22"/>
          <w:kern w:val="0"/>
          <w:spacing w:val="-15"/>
        </w:rPr>
        <w:t xml:space="preserve">당기순이익의 </w:t>
      </w:r>
      <w:r>
        <w:rPr>
          <w:rFonts w:cs="굴림"/>
          <w:color w:val="333333"/>
          <w:sz w:val="22"/>
          <w:kern w:val="0"/>
          <w:spacing w:val="-15"/>
        </w:rPr>
        <w:t>20%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 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총액으로 연말 경영 </w:t>
      </w:r>
      <w:r>
        <w:rPr>
          <w:rFonts w:cs="굴림" w:hint="eastAsia"/>
          <w:color w:val="333333"/>
          <w:sz w:val="22"/>
          <w:kern w:val="0"/>
          <w:spacing w:val="-15"/>
        </w:rPr>
        <w:t>성과금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 </w:t>
      </w:r>
      <w:r>
        <w:rPr>
          <w:rFonts w:cs="굴림" w:hint="eastAsia"/>
          <w:color w:val="333333"/>
          <w:sz w:val="22"/>
          <w:kern w:val="0"/>
          <w:spacing w:val="-15"/>
        </w:rPr>
        <w:t>지급</w:t>
      </w:r>
    </w:p>
    <w:p>
      <w:pPr>
        <w:autoSpaceDE/>
        <w:autoSpaceDN/>
        <w:widowControl/>
        <w:jc w:val="left"/>
        <w:numPr>
          <w:ilvl w:val="1"/>
          <w:numId w:val="3"/>
        </w:numPr>
        <w:spacing w:after="0" w:before="45" w:line="360" w:lineRule="auto"/>
        <w:textAlignment w:val="center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color w:val="333333"/>
          <w:sz w:val="22"/>
          <w:kern w:val="0"/>
          <w:spacing w:val="-15"/>
        </w:rPr>
        <w:t>주5일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 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근무, 연차, 반차, </w:t>
      </w:r>
      <w:r>
        <w:rPr>
          <w:rFonts w:cs="굴림" w:hint="eastAsia"/>
          <w:color w:val="333333"/>
          <w:sz w:val="22"/>
          <w:kern w:val="0"/>
          <w:spacing w:val="-15"/>
        </w:rPr>
        <w:t>반반차</w:t>
      </w:r>
      <w:r>
        <w:rPr>
          <w:rFonts w:cs="굴림" w:hint="eastAsia"/>
          <w:color w:val="333333"/>
          <w:sz w:val="22"/>
          <w:kern w:val="0"/>
          <w:spacing w:val="-15"/>
        </w:rPr>
        <w:t>,</w:t>
      </w:r>
      <w:r>
        <w:rPr>
          <w:rFonts w:cs="굴림"/>
          <w:color w:val="333333"/>
          <w:sz w:val="22"/>
          <w:kern w:val="0"/>
          <w:spacing w:val="-15"/>
        </w:rPr>
        <w:t xml:space="preserve"> 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산전 후 휴가, 육아휴직, </w:t>
      </w:r>
      <w:r>
        <w:rPr>
          <w:rFonts w:cs="굴림" w:hint="eastAsia"/>
          <w:color w:val="333333"/>
          <w:sz w:val="22"/>
          <w:kern w:val="0"/>
          <w:spacing w:val="-15"/>
        </w:rPr>
        <w:t>탄력근무제</w:t>
      </w:r>
      <w:r>
        <w:rPr>
          <w:rFonts w:cs="굴림" w:hint="eastAsia"/>
          <w:color w:val="333333"/>
          <w:sz w:val="22"/>
          <w:kern w:val="0"/>
          <w:spacing w:val="-15"/>
        </w:rPr>
        <w:t>,</w:t>
      </w:r>
      <w:r>
        <w:rPr>
          <w:rFonts w:cs="굴림"/>
          <w:color w:val="333333"/>
          <w:sz w:val="22"/>
          <w:kern w:val="0"/>
          <w:spacing w:val="-15"/>
        </w:rPr>
        <w:t xml:space="preserve"> 휴가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 자율 사용.</w:t>
      </w:r>
    </w:p>
    <w:p>
      <w:pPr>
        <w:autoSpaceDE/>
        <w:autoSpaceDN/>
        <w:widowControl/>
        <w:jc w:val="left"/>
        <w:numPr>
          <w:ilvl w:val="1"/>
          <w:numId w:val="3"/>
        </w:numPr>
        <w:spacing w:after="0" w:before="45" w:line="360" w:lineRule="auto"/>
        <w:textAlignment w:val="center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color w:val="333333"/>
          <w:sz w:val="22"/>
          <w:kern w:val="0"/>
          <w:spacing w:val="-15"/>
        </w:rPr>
        <w:t xml:space="preserve">각종 경조금 지원, </w:t>
      </w:r>
      <w:r>
        <w:rPr>
          <w:rFonts w:cs="굴림" w:hint="eastAsia"/>
          <w:color w:val="333333"/>
          <w:sz w:val="22"/>
          <w:kern w:val="0"/>
          <w:spacing w:val="-15"/>
        </w:rPr>
        <w:t>여행지원비 지원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, 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매월 </w:t>
      </w:r>
      <w:r>
        <w:rPr>
          <w:rFonts w:cs="굴림" w:hint="eastAsia"/>
          <w:color w:val="333333"/>
          <w:sz w:val="22"/>
          <w:kern w:val="0"/>
          <w:spacing w:val="-15"/>
        </w:rPr>
        <w:t>자기 개</w:t>
      </w:r>
      <w:r>
        <w:rPr>
          <w:rFonts w:cs="굴림" w:hint="eastAsia"/>
          <w:color w:val="333333"/>
          <w:sz w:val="22"/>
          <w:kern w:val="0"/>
          <w:spacing w:val="-15"/>
        </w:rPr>
        <w:t>발비 지원, 기념선물 지급, 도서구입비 지원</w:t>
      </w:r>
    </w:p>
    <w:p>
      <w:pPr>
        <w:autoSpaceDE/>
        <w:autoSpaceDN/>
        <w:widowControl/>
        <w:jc w:val="left"/>
        <w:numPr>
          <w:ilvl w:val="1"/>
          <w:numId w:val="3"/>
        </w:numPr>
        <w:spacing w:after="0" w:before="45" w:line="360" w:lineRule="auto"/>
        <w:textAlignment w:val="center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color w:val="333333"/>
          <w:sz w:val="22"/>
          <w:kern w:val="0"/>
          <w:spacing w:val="-15"/>
        </w:rPr>
        <w:t>신입사원교육(OJT), 외국어 교육지원, 해외공장견학 및 교육파견</w:t>
      </w:r>
      <w:r>
        <w:rPr>
          <w:rFonts w:cs="굴림" w:hint="eastAsia"/>
          <w:color w:val="333333"/>
          <w:sz w:val="22"/>
          <w:kern w:val="0"/>
          <w:spacing w:val="-15"/>
        </w:rPr>
        <w:t>, 해외 기술자 초청 교육</w:t>
      </w:r>
    </w:p>
    <w:p>
      <w:pPr>
        <w:autoSpaceDE/>
        <w:autoSpaceDN/>
        <w:widowControl/>
        <w:jc w:val="left"/>
        <w:numPr>
          <w:ilvl w:val="1"/>
          <w:numId w:val="3"/>
        </w:numPr>
        <w:spacing w:after="0" w:before="75" w:line="360" w:lineRule="auto"/>
        <w:textAlignment w:val="center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color w:val="333333"/>
          <w:sz w:val="22"/>
          <w:kern w:val="0"/>
          <w:spacing w:val="-15"/>
        </w:rPr>
        <w:t>건강검진</w:t>
      </w:r>
      <w:r>
        <w:rPr>
          <w:rFonts w:cs="굴림" w:hint="eastAsia"/>
          <w:color w:val="333333"/>
          <w:sz w:val="22"/>
          <w:kern w:val="0"/>
          <w:spacing w:val="-15"/>
        </w:rPr>
        <w:t>,</w:t>
      </w:r>
      <w:r>
        <w:rPr>
          <w:rFonts w:cs="굴림" w:hint="eastAsia"/>
          <w:color w:val="333333"/>
          <w:sz w:val="22"/>
          <w:kern w:val="0"/>
          <w:spacing w:val="-15"/>
        </w:rPr>
        <w:t xml:space="preserve"> 식비/식권 지급</w:t>
      </w:r>
      <w:r>
        <w:rPr>
          <w:rFonts w:cs="굴림" w:hint="eastAsia"/>
          <w:color w:val="333333"/>
          <w:sz w:val="22"/>
          <w:kern w:val="0"/>
          <w:spacing w:val="-15"/>
        </w:rPr>
        <w:t>, 퇴직연금, 4대보험</w:t>
      </w:r>
    </w:p>
    <w:p>
      <w:pPr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4"/>
          <w:szCs w:val="24"/>
          <w:kern w:val="0"/>
          <w:spacing w:val="-15"/>
        </w:rPr>
      </w:pPr>
    </w:p>
    <w:p>
      <w:pPr>
        <w:ind w:firstLineChars="100" w:firstLine="250"/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8"/>
          <w:szCs w:val="28"/>
          <w:kern w:val="0"/>
          <w:spacing w:val="-15"/>
        </w:rPr>
      </w:pPr>
      <w:r>
        <w:rPr>
          <w:rFonts w:cs="굴림" w:hint="eastAsia"/>
          <w:color w:val="333333"/>
          <w:sz w:val="28"/>
          <w:szCs w:val="28"/>
          <w:kern w:val="0"/>
          <w:spacing w:val="-15"/>
        </w:rPr>
        <w:t>#</w:t>
      </w:r>
      <w:r>
        <w:rPr>
          <w:rFonts w:cs="굴림"/>
          <w:color w:val="333333"/>
          <w:sz w:val="28"/>
          <w:szCs w:val="28"/>
          <w:kern w:val="0"/>
          <w:spacing w:val="-15"/>
        </w:rPr>
        <w:t xml:space="preserve"> </w:t>
      </w:r>
      <w:r>
        <w:rPr>
          <w:rFonts w:cs="굴림" w:hint="eastAsia"/>
          <w:color w:val="333333"/>
          <w:sz w:val="28"/>
          <w:szCs w:val="28"/>
          <w:kern w:val="0"/>
          <w:spacing w:val="-15"/>
        </w:rPr>
        <w:t>전형절차</w:t>
      </w:r>
    </w:p>
    <w:p>
      <w:pPr>
        <w:pStyle w:val="a6"/>
        <w:ind w:leftChars="0"/>
        <w:jc w:val="left"/>
        <w:numPr>
          <w:ilvl w:val="0"/>
          <w:numId w:val="4"/>
        </w:numPr>
        <w:spacing w:after="120" w:line="360" w:lineRule="auto"/>
        <w:rPr>
          <w:sz w:val="22"/>
        </w:rPr>
      </w:pPr>
      <w:r>
        <w:rPr>
          <w:sz w:val="22"/>
        </w:rPr>
        <w:t>1차 서류 접수: 2025.</w:t>
      </w:r>
      <w:r>
        <w:rPr>
          <w:rFonts w:hint="eastAsia"/>
          <w:sz w:val="22"/>
        </w:rPr>
        <w:t>12.</w:t>
      </w:r>
      <w:r>
        <w:rPr>
          <w:rFonts w:hint="eastAsia"/>
          <w:sz w:val="22"/>
        </w:rPr>
        <w:t>08</w:t>
      </w:r>
      <w:r>
        <w:rPr>
          <w:rFonts w:hint="eastAsia"/>
          <w:sz w:val="22"/>
        </w:rPr>
        <w:t>~2025.12.</w:t>
      </w:r>
      <w:r>
        <w:rPr>
          <w:rFonts w:hint="eastAsia"/>
          <w:sz w:val="22"/>
        </w:rPr>
        <w:t>21</w:t>
      </w:r>
    </w:p>
    <w:p>
      <w:pPr>
        <w:pStyle w:val="a6"/>
        <w:ind w:leftChars="0"/>
        <w:jc w:val="left"/>
        <w:numPr>
          <w:ilvl w:val="0"/>
          <w:numId w:val="4"/>
        </w:numPr>
        <w:spacing w:after="120" w:line="360" w:lineRule="auto"/>
        <w:rPr>
          <w:sz w:val="22"/>
        </w:rPr>
      </w:pPr>
      <w:r>
        <w:rPr>
          <w:sz w:val="22"/>
        </w:rPr>
        <w:t>1차 합격 발표</w:t>
      </w:r>
      <w:r>
        <w:rPr>
          <w:sz w:val="22"/>
        </w:rPr>
        <w:t>: 2025</w:t>
      </w:r>
      <w:r>
        <w:rPr>
          <w:rFonts w:hint="eastAsia"/>
          <w:sz w:val="22"/>
        </w:rPr>
        <w:t>.12.</w:t>
      </w:r>
      <w:r>
        <w:rPr>
          <w:rFonts w:hint="eastAsia"/>
          <w:sz w:val="22"/>
        </w:rPr>
        <w:t>23</w:t>
      </w:r>
    </w:p>
    <w:p>
      <w:pPr>
        <w:pStyle w:val="a6"/>
        <w:ind w:leftChars="0"/>
        <w:jc w:val="left"/>
        <w:numPr>
          <w:ilvl w:val="0"/>
          <w:numId w:val="4"/>
        </w:numPr>
        <w:spacing w:after="120" w:line="360" w:lineRule="auto"/>
        <w:rPr>
          <w:sz w:val="22"/>
        </w:rPr>
      </w:pPr>
      <w:r>
        <w:rPr>
          <w:sz w:val="22"/>
        </w:rPr>
        <w:t>2차 온라인 인성검사: 2025.</w:t>
      </w:r>
      <w:r>
        <w:rPr>
          <w:rFonts w:hint="eastAsia"/>
          <w:sz w:val="22"/>
        </w:rPr>
        <w:t>12.</w:t>
      </w:r>
      <w:r>
        <w:rPr>
          <w:rFonts w:hint="eastAsia"/>
          <w:sz w:val="22"/>
        </w:rPr>
        <w:t>23</w:t>
      </w:r>
      <w:r>
        <w:rPr>
          <w:rFonts w:hint="eastAsia"/>
          <w:sz w:val="22"/>
        </w:rPr>
        <w:t>~2025.12.</w:t>
      </w:r>
      <w:r>
        <w:rPr>
          <w:rFonts w:hint="eastAsia"/>
          <w:sz w:val="22"/>
        </w:rPr>
        <w:t>2</w:t>
      </w:r>
      <w:r>
        <w:rPr>
          <w:rFonts w:hint="eastAsia"/>
          <w:sz w:val="22"/>
        </w:rPr>
        <w:t>5</w:t>
      </w:r>
    </w:p>
    <w:p>
      <w:pPr>
        <w:pStyle w:val="a6"/>
        <w:ind w:leftChars="0"/>
        <w:jc w:val="left"/>
        <w:numPr>
          <w:ilvl w:val="0"/>
          <w:numId w:val="4"/>
        </w:numPr>
        <w:spacing w:after="120" w:line="360" w:lineRule="auto"/>
        <w:rPr>
          <w:sz w:val="22"/>
        </w:rPr>
      </w:pPr>
      <w:r>
        <w:rPr>
          <w:sz w:val="22"/>
        </w:rPr>
        <w:t>2차 합격 발표: 2025.</w:t>
      </w:r>
      <w:r>
        <w:rPr>
          <w:rFonts w:hint="eastAsia"/>
          <w:sz w:val="22"/>
        </w:rPr>
        <w:t>12.</w:t>
      </w:r>
      <w:r>
        <w:rPr>
          <w:rFonts w:hint="eastAsia"/>
          <w:sz w:val="22"/>
        </w:rPr>
        <w:t>29</w:t>
      </w:r>
    </w:p>
    <w:p>
      <w:pPr>
        <w:pStyle w:val="a6"/>
        <w:ind w:leftChars="0"/>
        <w:jc w:val="left"/>
        <w:numPr>
          <w:ilvl w:val="0"/>
          <w:numId w:val="4"/>
        </w:numPr>
        <w:spacing w:after="120" w:line="360" w:lineRule="auto"/>
        <w:rPr>
          <w:sz w:val="22"/>
        </w:rPr>
      </w:pPr>
      <w:r>
        <w:rPr>
          <w:sz w:val="22"/>
        </w:rPr>
        <w:t>3차 임원 면접: 202</w:t>
      </w:r>
      <w:r>
        <w:rPr>
          <w:rFonts w:hint="eastAsia"/>
          <w:sz w:val="22"/>
        </w:rPr>
        <w:t>6</w:t>
      </w:r>
      <w:r>
        <w:rPr>
          <w:sz w:val="22"/>
        </w:rPr>
        <w:t>.</w:t>
      </w:r>
      <w:r>
        <w:rPr>
          <w:rFonts w:hint="eastAsia"/>
          <w:sz w:val="22"/>
        </w:rPr>
        <w:t>0</w:t>
      </w:r>
      <w:r>
        <w:rPr>
          <w:rFonts w:hint="eastAsia"/>
          <w:sz w:val="22"/>
        </w:rPr>
        <w:t>1.</w:t>
      </w:r>
      <w:r>
        <w:rPr>
          <w:rFonts w:hint="eastAsia"/>
          <w:sz w:val="22"/>
        </w:rPr>
        <w:t>08</w:t>
      </w:r>
      <w:r>
        <w:rPr>
          <w:rFonts w:hint="eastAsia"/>
          <w:sz w:val="22"/>
        </w:rPr>
        <w:t>~2026.01.09(예정)</w:t>
      </w:r>
    </w:p>
    <w:p>
      <w:pPr>
        <w:pStyle w:val="a6"/>
        <w:ind w:leftChars="0"/>
        <w:jc w:val="left"/>
        <w:numPr>
          <w:ilvl w:val="0"/>
          <w:numId w:val="4"/>
        </w:numPr>
        <w:spacing w:after="120" w:line="360" w:lineRule="auto"/>
        <w:rPr>
          <w:sz w:val="22"/>
        </w:rPr>
      </w:pPr>
      <w:r>
        <w:rPr>
          <w:sz w:val="22"/>
        </w:rPr>
        <w:t>면접 장소: YK건기 본사 (안양시 만안구 경수대로 1357)</w:t>
      </w:r>
    </w:p>
    <w:p>
      <w:pPr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8"/>
          <w:szCs w:val="28"/>
          <w:kern w:val="0"/>
          <w:spacing w:val="-15"/>
        </w:rPr>
      </w:pPr>
    </w:p>
    <w:p>
      <w:pPr>
        <w:ind w:firstLineChars="100" w:firstLine="250"/>
        <w:autoSpaceDE/>
        <w:autoSpaceDN/>
        <w:widowControl/>
        <w:wordWrap/>
        <w:outlineLvl w:val="2"/>
        <w:jc w:val="left"/>
        <w:spacing w:after="270" w:line="276" w:lineRule="auto"/>
        <w:rPr>
          <w:rFonts w:cs="굴림"/>
          <w:color w:val="333333"/>
          <w:sz w:val="28"/>
          <w:szCs w:val="28"/>
          <w:kern w:val="0"/>
          <w:spacing w:val="-15"/>
        </w:rPr>
      </w:pPr>
      <w:r>
        <w:rPr>
          <w:rFonts w:cs="굴림" w:hint="eastAsia"/>
          <w:color w:val="333333"/>
          <w:sz w:val="28"/>
          <w:szCs w:val="28"/>
          <w:kern w:val="0"/>
          <w:spacing w:val="-15"/>
        </w:rPr>
        <w:t>#</w:t>
      </w:r>
      <w:r>
        <w:rPr>
          <w:rFonts w:cs="굴림"/>
          <w:color w:val="333333"/>
          <w:sz w:val="28"/>
          <w:szCs w:val="28"/>
          <w:kern w:val="0"/>
          <w:spacing w:val="-15"/>
        </w:rPr>
        <w:t xml:space="preserve"> </w:t>
      </w:r>
      <w:r>
        <w:rPr>
          <w:lang w:eastAsia="ko-KR"/>
          <w:rFonts w:cs="굴림" w:hint="eastAsia"/>
          <w:color w:val="333333"/>
          <w:sz w:val="28"/>
          <w:szCs w:val="28"/>
          <w:kern w:val="0"/>
          <w:spacing w:val="-15"/>
          <w:rtl w:val="off"/>
        </w:rPr>
        <w:t>지원방법</w:t>
      </w:r>
    </w:p>
    <w:p>
      <w:pPr>
        <w:autoSpaceDE/>
        <w:autoSpaceDN/>
        <w:widowControl/>
        <w:jc w:val="left"/>
        <w:numPr>
          <w:ilvl w:val="0"/>
          <w:numId w:val="5"/>
        </w:numPr>
        <w:spacing w:after="0" w:line="360" w:lineRule="auto"/>
        <w:rPr>
          <w:lang w:eastAsia="ko-KR"/>
          <w:rFonts w:cs="굴림" w:hint="eastAsia"/>
          <w:b/>
          <w:bCs/>
          <w:color w:val="FF0000"/>
          <w:sz w:val="22"/>
          <w:kern w:val="0"/>
          <w:spacing w:val="-15"/>
          <w:rtl w:val="off"/>
        </w:rPr>
      </w:pPr>
      <w:r>
        <w:rPr>
          <w:lang w:eastAsia="ko-KR"/>
          <w:rFonts w:cs="굴림" w:hint="eastAsia"/>
          <w:b/>
          <w:bCs/>
          <w:color w:val="FF0000"/>
          <w:sz w:val="22"/>
          <w:kern w:val="0"/>
          <w:spacing w:val="-15"/>
          <w:rtl w:val="off"/>
        </w:rPr>
        <w:t xml:space="preserve">서울과학기술대학교 취업진로본부 추천 채용으로 지원 </w:t>
      </w:r>
    </w:p>
    <w:p>
      <w:pPr>
        <w:autoSpaceDE/>
        <w:autoSpaceDN/>
        <w:widowControl/>
        <w:jc w:val="left"/>
        <w:numPr>
          <w:ilvl w:val="0"/>
          <w:numId w:val="5"/>
        </w:numPr>
        <w:spacing w:after="0" w:line="360" w:lineRule="auto"/>
        <w:rPr>
          <w:rFonts w:cs="굴림"/>
          <w:color w:val="333333"/>
          <w:sz w:val="22"/>
          <w:kern w:val="0"/>
          <w:spacing w:val="-15"/>
        </w:rPr>
      </w:pPr>
      <w:r>
        <w:rPr>
          <w:rFonts w:cs="굴림" w:hint="eastAsia"/>
          <w:b/>
          <w:bCs/>
          <w:color w:val="FF0000"/>
          <w:sz w:val="22"/>
          <w:kern w:val="0"/>
          <w:spacing w:val="-15"/>
        </w:rPr>
        <w:t xml:space="preserve">입사지원서 (자사 </w:t>
      </w:r>
      <w:r>
        <w:rPr>
          <w:rFonts w:cs="굴림" w:hint="eastAsia"/>
          <w:b/>
          <w:bCs/>
          <w:color w:val="FF0000"/>
          <w:sz w:val="22"/>
          <w:kern w:val="0"/>
          <w:spacing w:val="-15"/>
        </w:rPr>
        <w:t>양식 필수</w:t>
      </w:r>
      <w:r>
        <w:rPr>
          <w:rFonts w:cs="굴림" w:hint="eastAsia"/>
          <w:b/>
          <w:bCs/>
          <w:color w:val="FF0000"/>
          <w:sz w:val="22"/>
          <w:kern w:val="0"/>
          <w:spacing w:val="-15"/>
        </w:rPr>
        <w:t>)</w:t>
      </w:r>
    </w:p>
    <w:p>
      <w:pPr>
        <w:pStyle w:val="a"/>
        <w:numPr>
          <w:ilvl w:val="0"/>
          <w:numId w:val="5"/>
        </w:numPr>
        <w:spacing w:after="80"/>
        <w:rPr>
          <w:lang w:eastAsia="ko-KR"/>
        </w:rPr>
      </w:pPr>
      <w:r>
        <w:rPr>
          <w:lang w:eastAsia="ko-KR"/>
        </w:rPr>
        <w:t>특정 지역 외 근무가 불가능한 경우 지원서에 반드시 명시</w:t>
      </w:r>
    </w:p>
    <w:p>
      <w:pPr>
        <w:pStyle w:val="a"/>
        <w:numPr>
          <w:ilvl w:val="0"/>
          <w:numId w:val="5"/>
        </w:numPr>
        <w:spacing w:after="80"/>
        <w:rPr>
          <w:rFonts w:cs="굴림"/>
          <w:color w:val="333333"/>
          <w:sz w:val="22"/>
          <w:kern w:val="0"/>
          <w:spacing w:val="-15"/>
        </w:rPr>
      </w:pPr>
      <w:r>
        <w:rPr>
          <w:lang w:eastAsia="ko-KR"/>
        </w:rPr>
        <w:t>모든 경력(아르바이트, 인턴 포함) 필수 기재</w:t>
      </w:r>
    </w:p>
    <w:p>
      <w:pPr>
        <w:pStyle w:val="a"/>
        <w:numPr>
          <w:ilvl w:val="0"/>
          <w:numId w:val="7"/>
        </w:numPr>
        <w:spacing w:after="80"/>
        <w:rPr>
          <w:lang w:eastAsia="ko-KR"/>
        </w:rPr>
      </w:pPr>
      <w:r>
        <w:rPr>
          <w:lang w:eastAsia="ko-KR"/>
        </w:rPr>
        <w:t>입사지원서 허위 작성 시 채용 확정 이후라도 채용이 취소될 수 있습니다.</w:t>
      </w:r>
    </w:p>
    <w:sectPr>
      <w:pgSz w:w="11906" w:h="16838"/>
      <w:pgMar w:top="720" w:right="720" w:bottom="720" w:left="72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80000000" w:csb1="00000001"/>
  </w:font>
  <w:font w:name="Courier New">
    <w:panose1 w:val="02070309020205020404"/>
    <w:family w:val="Courier New"/>
    <w:charset w:val="00"/>
    <w:notTrueType w:val="false"/>
    <w:sig w:usb0="E0002EFF" w:usb1="C0007843" w:usb2="00000009" w:usb3="00000001" w:csb0="400001FF" w:csb1="FFFF0000"/>
  </w:font>
  <w:font w:name="Symbol">
    <w:panose1 w:val="05050102010706020507"/>
    <w:family w:val="Symbol"/>
    <w:charset w:val="00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2a6b7f8b"/>
    <w:multiLevelType w:val="hybridMultilevel"/>
    <w:tmpl w:val="1a4ade76"/>
    <w:lvl w:ilvl="0" w:tplc="12d26e5c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4090003">
      <w:start w:val="1"/>
      <w:numFmt w:val="bullet"/>
      <w:lvlText w:val=""/>
      <w:lvlJc w:val="left"/>
      <w:pPr>
        <w:ind w:left="684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58f1fa0"/>
    <w:multiLevelType w:val="multilevel"/>
    <w:tmpl w:val="fb26743a"/>
    <w:lvl w:ilvl="0">
      <w:start w:val="1"/>
      <w:numFmt w:val="bullet"/>
      <w:lvlText w:val=""/>
      <w:lvlJc w:val="left"/>
      <w:pPr>
        <w:ind w:left="720" w:hanging="360"/>
        <w:tabs>
          <w:tab w:val="num" w:pos="720"/>
        </w:tabs>
      </w:pPr>
      <w:rPr>
        <w:rFonts w:ascii="Wingdings" w:hAnsi="Wingdings" w:hint="default"/>
        <w:sz w:val="20"/>
      </w:rPr>
    </w:lvl>
    <w:lvl w:ilvl="1" w:tentative="on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2">
    <w:nsid w:val="33f91954"/>
    <w:multiLevelType w:val="multilevel"/>
    <w:tmpl w:val="2c0ad308"/>
    <w:lvl w:ilvl="0">
      <w:start w:val="1"/>
      <w:numFmt w:val="bullet"/>
      <w:lvlText w:val=""/>
      <w:lvlJc w:val="left"/>
      <w:pPr>
        <w:ind w:left="720" w:hanging="360"/>
        <w:tabs>
          <w:tab w:val="num" w:pos="720"/>
        </w:tabs>
      </w:pPr>
      <w:rPr>
        <w:rFonts w:ascii="Wingdings" w:hAnsi="Wingdings" w:hint="default"/>
        <w:sz w:val="20"/>
      </w:rPr>
    </w:lvl>
    <w:lvl w:ilvl="1">
      <w:start w:val="1"/>
      <w:lvlText w:val="%2."/>
      <w:lvlJc w:val="left"/>
      <w:pPr>
        <w:ind w:left="1440" w:hanging="360"/>
      </w:pPr>
      <w:rPr>
        <w:rFonts w:hint="default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3">
    <w:nsid w:val="7dd64393"/>
    <w:multiLevelType w:val="multilevel"/>
    <w:tmpl w:val="2036183c"/>
    <w:lvl w:ilvl="0">
      <w:start w:val="1"/>
      <w:numFmt w:val="bullet"/>
      <w:lvlText w:val=""/>
      <w:lvlJc w:val="left"/>
      <w:pPr>
        <w:ind w:left="720" w:hanging="360"/>
        <w:tabs>
          <w:tab w:val="num" w:pos="720"/>
        </w:tabs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ind w:left="1440" w:hanging="360"/>
        <w:tabs>
          <w:tab w:val="num" w:pos="1440"/>
        </w:tabs>
      </w:pPr>
      <w:rPr>
        <w:rFonts w:ascii="Courier New" w:hAnsi="Courier New" w:hint="default"/>
        <w:sz w:val="20"/>
      </w:rPr>
    </w:lvl>
    <w:lvl w:ilvl="2" w:tentative="on">
      <w:start w:val="1"/>
      <w:numFmt w:val="bullet"/>
      <w:lvlText w:val=""/>
      <w:lvlJc w:val="left"/>
      <w:pPr>
        <w:ind w:left="2160" w:hanging="360"/>
        <w:tabs>
          <w:tab w:val="num" w:pos="2160"/>
        </w:tabs>
      </w:pPr>
      <w:rPr>
        <w:rFonts w:ascii="Wingdings" w:hAnsi="Wingdings" w:hint="default"/>
        <w:sz w:val="20"/>
      </w:rPr>
    </w:lvl>
    <w:lvl w:ilvl="3" w:tentative="on">
      <w:start w:val="1"/>
      <w:numFmt w:val="bullet"/>
      <w:lvlText w:val=""/>
      <w:lvlJc w:val="left"/>
      <w:pPr>
        <w:ind w:left="2880" w:hanging="360"/>
        <w:tabs>
          <w:tab w:val="num" w:pos="2880"/>
        </w:tabs>
      </w:pPr>
      <w:rPr>
        <w:rFonts w:ascii="Wingdings" w:hAnsi="Wingdings" w:hint="default"/>
        <w:sz w:val="20"/>
      </w:rPr>
    </w:lvl>
    <w:lvl w:ilvl="4" w:tentative="on">
      <w:start w:val="1"/>
      <w:numFmt w:val="bullet"/>
      <w:lvlText w:val=""/>
      <w:lvlJc w:val="left"/>
      <w:pPr>
        <w:ind w:left="3600" w:hanging="360"/>
        <w:tabs>
          <w:tab w:val="num" w:pos="3600"/>
        </w:tabs>
      </w:pPr>
      <w:rPr>
        <w:rFonts w:ascii="Wingdings" w:hAnsi="Wingdings" w:hint="default"/>
        <w:sz w:val="20"/>
      </w:rPr>
    </w:lvl>
    <w:lvl w:ilvl="5" w:tentative="on">
      <w:start w:val="1"/>
      <w:numFmt w:val="bullet"/>
      <w:lvlText w:val=""/>
      <w:lvlJc w:val="left"/>
      <w:pPr>
        <w:ind w:left="4320" w:hanging="360"/>
        <w:tabs>
          <w:tab w:val="num" w:pos="4320"/>
        </w:tabs>
      </w:pPr>
      <w:rPr>
        <w:rFonts w:ascii="Wingdings" w:hAnsi="Wingdings" w:hint="default"/>
        <w:sz w:val="20"/>
      </w:rPr>
    </w:lvl>
    <w:lvl w:ilvl="6" w:tentative="on">
      <w:start w:val="1"/>
      <w:numFmt w:val="bullet"/>
      <w:lvlText w:val=""/>
      <w:lvlJc w:val="left"/>
      <w:pPr>
        <w:ind w:left="5040" w:hanging="360"/>
        <w:tabs>
          <w:tab w:val="num" w:pos="5040"/>
        </w:tabs>
      </w:pPr>
      <w:rPr>
        <w:rFonts w:ascii="Wingdings" w:hAnsi="Wingdings" w:hint="default"/>
        <w:sz w:val="20"/>
      </w:rPr>
    </w:lvl>
    <w:lvl w:ilvl="7" w:tentative="on">
      <w:start w:val="1"/>
      <w:numFmt w:val="bullet"/>
      <w:lvlText w:val=""/>
      <w:lvlJc w:val="left"/>
      <w:pPr>
        <w:ind w:left="5760" w:hanging="360"/>
        <w:tabs>
          <w:tab w:val="num" w:pos="5760"/>
        </w:tabs>
      </w:pPr>
      <w:rPr>
        <w:rFonts w:ascii="Wingdings" w:hAnsi="Wingdings" w:hint="default"/>
        <w:sz w:val="20"/>
      </w:rPr>
    </w:lvl>
    <w:lvl w:ilvl="8" w:tentative="on">
      <w:start w:val="1"/>
      <w:numFmt w:val="bullet"/>
      <w:lvlText w:val=""/>
      <w:lvlJc w:val="left"/>
      <w:pPr>
        <w:ind w:left="6480" w:hanging="360"/>
        <w:tabs>
          <w:tab w:val="num" w:pos="6480"/>
        </w:tabs>
      </w:pPr>
      <w:rPr>
        <w:rFonts w:ascii="Wingdings" w:hAnsi="Wingdings" w:hint="default"/>
        <w:sz w:val="20"/>
      </w:rPr>
    </w:lvl>
  </w:abstractNum>
  <w:abstractNum w:abstractNumId="4">
    <w:nsid w:val="72d11c2e"/>
    <w:multiLevelType w:val="hybridMultilevel"/>
    <w:tmpl w:val="5a10691c"/>
    <w:lvl w:ilvl="0" w:tplc="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5">
    <w:nsid w:val="f15845"/>
    <w:multiLevelType w:val="hybridMultilevel"/>
    <w:tmpl w:val="24d8c7ac"/>
    <w:lvl w:ilvl="0" w:tplc="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ffffff89"/>
    <w:multiLevelType w:val="singleLevel"/>
    <w:tmpl w:val="e05e1dd4"/>
    <w:lvl w:ilvl="0">
      <w:start w:val="1"/>
      <w:numFmt w:val="bullet"/>
      <w:lvlText w:val=""/>
      <w:lvlJc w:val="left"/>
      <w:pStyle w:val="a"/>
      <w:pPr>
        <w:ind w:left="360" w:hanging="360"/>
        <w:tabs>
          <w:tab w:val="num" w:pos="360"/>
        </w:tabs>
      </w:pPr>
      <w:rPr>
        <w:rFonts w:ascii="Symbol" w:hAnsi="Symbol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맑은 고딕" w:eastAsia="맑은 고딕" w:hAnsi="맑은 고딕" w:cs="Times New Roma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autoSpaceDE w:val="off"/>
      <w:autoSpaceDN w:val="off"/>
      <w:widowControl w:val="off"/>
      <w:wordWrap w:val="off"/>
      <w:jc w:val="both"/>
      <w:spacing w:after="160" w:line="259" w:lineRule="auto"/>
    </w:pPr>
    <w:rPr>
      <w:szCs w:val="22"/>
      <w:kern w:val="2"/>
    </w:rPr>
  </w:style>
  <w:style w:type="paragraph" w:styleId="3">
    <w:name w:val="heading 3"/>
    <w:uiPriority w:val="9"/>
    <w:basedOn w:val="a0"/>
    <w:link w:val="3Char"/>
    <w:qFormat/>
    <w:pPr>
      <w:autoSpaceDE/>
      <w:autoSpaceDN/>
      <w:widowControl/>
      <w:wordWrap/>
      <w:outlineLvl w:val="2"/>
      <w:jc w:val="left"/>
      <w:spacing w:after="100" w:afterAutospacing="1" w:before="100" w:beforeAutospacing="1" w:line="240" w:lineRule="auto"/>
    </w:pPr>
    <w:rPr>
      <w:lang/>
      <w:rFonts w:ascii="굴림" w:eastAsia="굴림" w:hAnsi="굴림"/>
      <w:b/>
      <w:bCs/>
      <w:sz w:val="27"/>
      <w:szCs w:val="27"/>
      <w:kern w:val="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3Char">
    <w:name w:val="제목 3 Char"/>
    <w:uiPriority w:val="9"/>
    <w:link w:val="3"/>
    <w:rPr>
      <w:rFonts w:ascii="굴림" w:eastAsia="굴림" w:hAnsi="굴림" w:cs="굴림"/>
      <w:b/>
      <w:bCs/>
      <w:sz w:val="27"/>
      <w:szCs w:val="27"/>
      <w:kern w:val="0"/>
    </w:rPr>
  </w:style>
  <w:style w:type="character" w:styleId="a4">
    <w:name w:val="Strong"/>
    <w:uiPriority w:val="22"/>
    <w:qFormat/>
    <w:rPr>
      <w:b/>
      <w:bCs/>
    </w:rPr>
  </w:style>
  <w:style w:type="character" w:customStyle="1" w:styleId="tit">
    <w:name w:val="tit"/>
    <w:basedOn w:val="a1"/>
  </w:style>
  <w:style w:type="character" w:customStyle="1" w:styleId="blind">
    <w:name w:val="blind"/>
    <w:basedOn w:val="a1"/>
  </w:style>
  <w:style w:type="paragraph" w:styleId="a5">
    <w:name w:val="Normal (Web)"/>
    <w:uiPriority w:val="99"/>
    <w:basedOn w:val="a0"/>
    <w:semiHidden/>
    <w:unhideWhenUsed/>
    <w:pPr>
      <w:autoSpaceDE/>
      <w:autoSpaceDN/>
      <w:widowControl/>
      <w:wordWrap/>
      <w:jc w:val="left"/>
      <w:spacing w:after="100" w:afterAutospacing="1" w:before="100" w:beforeAutospacing="1" w:line="240" w:lineRule="auto"/>
    </w:pPr>
    <w:rPr>
      <w:rFonts w:ascii="굴림" w:eastAsia="굴림" w:hAnsi="굴림" w:cs="굴림"/>
      <w:sz w:val="24"/>
      <w:szCs w:val="24"/>
      <w:kern w:val="0"/>
    </w:rPr>
  </w:style>
  <w:style w:type="paragraph" w:customStyle="1" w:styleId="btnwrap">
    <w:name w:val="btnwrap"/>
    <w:basedOn w:val="a0"/>
    <w:pPr>
      <w:autoSpaceDE/>
      <w:autoSpaceDN/>
      <w:widowControl/>
      <w:wordWrap/>
      <w:jc w:val="left"/>
      <w:spacing w:after="100" w:afterAutospacing="1" w:before="100" w:beforeAutospacing="1" w:line="240" w:lineRule="auto"/>
    </w:pPr>
    <w:rPr>
      <w:rFonts w:ascii="굴림" w:eastAsia="굴림" w:hAnsi="굴림" w:cs="굴림"/>
      <w:sz w:val="24"/>
      <w:szCs w:val="24"/>
      <w:kern w:val="0"/>
    </w:rPr>
  </w:style>
  <w:style w:type="paragraph" w:styleId="a6">
    <w:name w:val="List Paragraph"/>
    <w:uiPriority w:val="34"/>
    <w:basedOn w:val="a0"/>
    <w:qFormat/>
    <w:pPr>
      <w:ind w:leftChars="400" w:left="800"/>
    </w:pPr>
  </w:style>
  <w:style w:type="paragraph" w:styleId="a7">
    <w:name w:val="header"/>
    <w:uiPriority w:val="99"/>
    <w:basedOn w:val="a0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link w:val="a7"/>
    <w:rPr>
      <w:szCs w:val="22"/>
      <w:kern w:val="2"/>
    </w:rPr>
  </w:style>
  <w:style w:type="paragraph" w:styleId="a8">
    <w:name w:val="footer"/>
    <w:uiPriority w:val="99"/>
    <w:basedOn w:val="a0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link w:val="a8"/>
    <w:rPr>
      <w:szCs w:val="22"/>
      <w:kern w:val="2"/>
    </w:rPr>
  </w:style>
  <w:style w:type="paragraph" w:styleId="a9">
    <w:name w:val="No Spacing"/>
    <w:uiPriority w:val="1"/>
    <w:qFormat/>
    <w:pPr>
      <w:autoSpaceDE w:val="off"/>
      <w:autoSpaceDN w:val="off"/>
      <w:widowControl w:val="off"/>
      <w:wordWrap w:val="off"/>
      <w:jc w:val="both"/>
    </w:pPr>
    <w:rPr>
      <w:szCs w:val="22"/>
      <w:kern w:val="2"/>
    </w:rPr>
  </w:style>
  <w:style w:type="paragraph" w:styleId="a">
    <w:name w:val="List Bullet"/>
    <w:uiPriority w:val="99"/>
    <w:basedOn w:val="a0"/>
    <w:unhideWhenUsed/>
    <w:pPr>
      <w:autoSpaceDE/>
      <w:autoSpaceDN/>
      <w:contextualSpacing/>
      <w:widowControl/>
      <w:wordWrap/>
      <w:jc w:val="left"/>
      <w:numPr>
        <w:numId w:val="6"/>
      </w:numPr>
      <w:spacing w:after="200" w:line="276" w:lineRule="auto"/>
    </w:pPr>
    <w:rPr>
      <w:lang w:eastAsia="en-US"/>
      <w:rFonts w:asciiTheme="minorHAnsi" w:eastAsiaTheme="minorEastAsia" w:hAnsiTheme="minorHAnsi" w:cstheme="minorBidi"/>
      <w:sz w:val="22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numbering" Target="numbering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계정</dc:creator>
  <cp:keywords/>
  <dc:description/>
  <cp:lastModifiedBy>user</cp:lastModifiedBy>
  <cp:revision>1</cp:revision>
  <dcterms:created xsi:type="dcterms:W3CDTF">2024-09-04T22:53:00Z</dcterms:created>
  <dcterms:modified xsi:type="dcterms:W3CDTF">2025-12-05T01:44:11Z</dcterms:modified>
  <cp:lastPrinted>2024-09-04T22:52:00Z</cp:lastPrinted>
  <cp:version>1200.0100.01</cp:version>
</cp:coreProperties>
</file>